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7AE9" w14:textId="0B2C447F" w:rsidR="005845B2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B65">
        <w:rPr>
          <w:rFonts w:ascii="Arial" w:hAnsi="Arial" w:cs="Arial"/>
          <w:sz w:val="28"/>
          <w:szCs w:val="28"/>
        </w:rPr>
        <w:t>Фолиевая кислота 1 мг № 50 табл.;</w:t>
      </w:r>
    </w:p>
    <w:p w14:paraId="7364C21D" w14:textId="28F2F1A0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B65">
        <w:rPr>
          <w:rFonts w:ascii="Arial" w:hAnsi="Arial" w:cs="Arial"/>
          <w:sz w:val="28"/>
          <w:szCs w:val="28"/>
        </w:rPr>
        <w:t>Калия йодид 200 мкг № 100 табл.;</w:t>
      </w:r>
    </w:p>
    <w:p w14:paraId="7FEBA579" w14:textId="49003B62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F4B65">
        <w:rPr>
          <w:rFonts w:ascii="Arial" w:hAnsi="Arial" w:cs="Arial"/>
          <w:sz w:val="28"/>
          <w:szCs w:val="28"/>
        </w:rPr>
        <w:t>Метилдопа</w:t>
      </w:r>
      <w:proofErr w:type="spellEnd"/>
      <w:r w:rsidRPr="00AF4B65">
        <w:rPr>
          <w:rFonts w:ascii="Arial" w:hAnsi="Arial" w:cs="Arial"/>
          <w:sz w:val="28"/>
          <w:szCs w:val="28"/>
        </w:rPr>
        <w:t xml:space="preserve"> 250 мг №50 табл.;</w:t>
      </w:r>
    </w:p>
    <w:p w14:paraId="68963107" w14:textId="562E4B01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B65">
        <w:rPr>
          <w:rFonts w:ascii="Arial" w:hAnsi="Arial" w:cs="Arial"/>
          <w:sz w:val="28"/>
          <w:szCs w:val="28"/>
        </w:rPr>
        <w:t xml:space="preserve">Железа </w:t>
      </w:r>
      <w:r w:rsidRPr="00AF4B65">
        <w:rPr>
          <w:rFonts w:ascii="Arial" w:hAnsi="Arial" w:cs="Arial"/>
          <w:sz w:val="28"/>
          <w:szCs w:val="28"/>
          <w:lang w:val="en-US"/>
        </w:rPr>
        <w:t>III</w:t>
      </w:r>
      <w:r w:rsidRPr="00AF4B65">
        <w:rPr>
          <w:rFonts w:ascii="Arial" w:hAnsi="Arial" w:cs="Arial"/>
          <w:sz w:val="28"/>
          <w:szCs w:val="28"/>
        </w:rPr>
        <w:t xml:space="preserve"> гидроксид </w:t>
      </w:r>
      <w:proofErr w:type="spellStart"/>
      <w:r w:rsidRPr="00AF4B65">
        <w:rPr>
          <w:rFonts w:ascii="Arial" w:hAnsi="Arial" w:cs="Arial"/>
          <w:sz w:val="28"/>
          <w:szCs w:val="28"/>
        </w:rPr>
        <w:t>полимальтозат</w:t>
      </w:r>
      <w:proofErr w:type="spellEnd"/>
      <w:r w:rsidRPr="00AF4B65">
        <w:rPr>
          <w:rFonts w:ascii="Arial" w:hAnsi="Arial" w:cs="Arial"/>
          <w:sz w:val="28"/>
          <w:szCs w:val="28"/>
        </w:rPr>
        <w:t>, жевательные таб. 100 мг № 50;</w:t>
      </w:r>
    </w:p>
    <w:p w14:paraId="2914C5EB" w14:textId="011D2558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F4B65">
        <w:rPr>
          <w:rFonts w:ascii="Arial" w:hAnsi="Arial" w:cs="Arial"/>
          <w:sz w:val="28"/>
          <w:szCs w:val="28"/>
        </w:rPr>
        <w:t>Дидрогестерон</w:t>
      </w:r>
      <w:proofErr w:type="spellEnd"/>
      <w:r w:rsidRPr="00AF4B65">
        <w:rPr>
          <w:rFonts w:ascii="Arial" w:hAnsi="Arial" w:cs="Arial"/>
          <w:sz w:val="28"/>
          <w:szCs w:val="28"/>
        </w:rPr>
        <w:t xml:space="preserve"> 10 мг № 20 табл. п/о;</w:t>
      </w:r>
    </w:p>
    <w:p w14:paraId="2B715546" w14:textId="447CC1A1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B65">
        <w:rPr>
          <w:rFonts w:ascii="Arial" w:hAnsi="Arial" w:cs="Arial"/>
          <w:sz w:val="28"/>
          <w:szCs w:val="28"/>
        </w:rPr>
        <w:t>Прогестерон 100 мг № 28, капсулы;</w:t>
      </w:r>
    </w:p>
    <w:p w14:paraId="71C2EA7F" w14:textId="223ACAA4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B65">
        <w:rPr>
          <w:rFonts w:ascii="Arial" w:hAnsi="Arial" w:cs="Arial"/>
          <w:sz w:val="28"/>
          <w:szCs w:val="28"/>
        </w:rPr>
        <w:t>Прогестерон 200 мг № 14 капсулы;</w:t>
      </w:r>
    </w:p>
    <w:p w14:paraId="3533369A" w14:textId="55BBD72D" w:rsidR="00AF4B65" w:rsidRPr="00AF4B65" w:rsidRDefault="00AF4B65" w:rsidP="00AF4B6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F4B65">
        <w:rPr>
          <w:rFonts w:ascii="Arial" w:hAnsi="Arial" w:cs="Arial"/>
          <w:sz w:val="28"/>
          <w:szCs w:val="28"/>
        </w:rPr>
        <w:t>Энокспапарин</w:t>
      </w:r>
      <w:proofErr w:type="spellEnd"/>
      <w:r w:rsidRPr="00AF4B65">
        <w:rPr>
          <w:rFonts w:ascii="Arial" w:hAnsi="Arial" w:cs="Arial"/>
          <w:sz w:val="28"/>
          <w:szCs w:val="28"/>
        </w:rPr>
        <w:t xml:space="preserve"> натрия 0,4 шприцы</w:t>
      </w:r>
      <w:bookmarkStart w:id="0" w:name="_GoBack"/>
      <w:bookmarkEnd w:id="0"/>
      <w:r w:rsidRPr="00AF4B65">
        <w:rPr>
          <w:rFonts w:ascii="Arial" w:hAnsi="Arial" w:cs="Arial"/>
          <w:sz w:val="28"/>
          <w:szCs w:val="28"/>
        </w:rPr>
        <w:t xml:space="preserve"> № 10; </w:t>
      </w:r>
    </w:p>
    <w:sectPr w:rsidR="00AF4B65" w:rsidRPr="00AF4B65" w:rsidSect="00AF4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E2C"/>
    <w:multiLevelType w:val="hybridMultilevel"/>
    <w:tmpl w:val="E0F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F"/>
    <w:rsid w:val="003C77CF"/>
    <w:rsid w:val="005165BF"/>
    <w:rsid w:val="005845B2"/>
    <w:rsid w:val="00AF4B65"/>
    <w:rsid w:val="00D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E6CF"/>
  <w15:chartTrackingRefBased/>
  <w15:docId w15:val="{D002ACEC-E3F3-4CFA-8AC4-808B48D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Савенков</dc:creator>
  <cp:keywords/>
  <dc:description/>
  <cp:lastModifiedBy>Сергей Савенков</cp:lastModifiedBy>
  <cp:revision>2</cp:revision>
  <dcterms:created xsi:type="dcterms:W3CDTF">2024-12-20T06:22:00Z</dcterms:created>
  <dcterms:modified xsi:type="dcterms:W3CDTF">2024-12-20T06:30:00Z</dcterms:modified>
</cp:coreProperties>
</file>